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027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3727AF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результатах экспертно-аналитического  мероприятия «Экспертиза и подготовка заключения на отчет об исполнении бюджета муниципального образования 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                район» за 2018 год</w:t>
      </w:r>
    </w:p>
    <w:p w:rsidR="003727AF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7AF" w:rsidRPr="008F2705" w:rsidRDefault="003727AF" w:rsidP="00D1390C">
      <w:pPr>
        <w:pStyle w:val="Style2"/>
        <w:spacing w:line="276" w:lineRule="auto"/>
        <w:ind w:firstLine="720"/>
        <w:rPr>
          <w:rFonts w:ascii="Book Antiqua" w:hAnsi="Book Antiqua"/>
          <w:spacing w:val="-12"/>
          <w:sz w:val="26"/>
          <w:szCs w:val="26"/>
        </w:rPr>
      </w:pPr>
      <w:proofErr w:type="gramStart"/>
      <w:r w:rsidRPr="008F2705">
        <w:rPr>
          <w:rFonts w:ascii="Book Antiqua" w:hAnsi="Book Antiqua"/>
          <w:sz w:val="26"/>
          <w:szCs w:val="26"/>
        </w:rPr>
        <w:t>Бюджет  муниципального образования «</w:t>
      </w:r>
      <w:proofErr w:type="spellStart"/>
      <w:r w:rsidRPr="008F2705">
        <w:rPr>
          <w:rFonts w:ascii="Book Antiqua" w:hAnsi="Book Antiqua"/>
          <w:bCs/>
          <w:sz w:val="26"/>
          <w:szCs w:val="26"/>
        </w:rPr>
        <w:t>Унечский</w:t>
      </w:r>
      <w:proofErr w:type="spellEnd"/>
      <w:r w:rsidRPr="008F2705">
        <w:rPr>
          <w:rFonts w:ascii="Book Antiqua" w:hAnsi="Book Antiqua"/>
          <w:bCs/>
          <w:sz w:val="26"/>
          <w:szCs w:val="26"/>
        </w:rPr>
        <w:t xml:space="preserve"> муниципальный район» </w:t>
      </w:r>
      <w:r w:rsidRPr="008F2705">
        <w:rPr>
          <w:rFonts w:ascii="Book Antiqua" w:hAnsi="Book Antiqua"/>
          <w:sz w:val="26"/>
          <w:szCs w:val="26"/>
        </w:rPr>
        <w:t xml:space="preserve"> на 2018 год утвержден решением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районного  Совета  народных депутатов  от  05.12.2017 г № 5-271  «О бюджете муниципального образования «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Унечский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муниципальный район» на 2018 год и плановый период 2019 и 2020 годов» по доходам в сумме 545 945,5 тыс. рублей, по расходам  в </w:t>
      </w:r>
      <w:r w:rsidRPr="008F2705">
        <w:rPr>
          <w:rFonts w:ascii="Book Antiqua" w:hAnsi="Book Antiqua"/>
          <w:spacing w:val="-12"/>
          <w:sz w:val="26"/>
          <w:szCs w:val="26"/>
        </w:rPr>
        <w:t>сумме 549 666,2 тыс.  рублей с прогнозируемым дефицитом в размере 3 720,7</w:t>
      </w:r>
      <w:proofErr w:type="gramEnd"/>
      <w:r w:rsidRPr="008F2705">
        <w:rPr>
          <w:rFonts w:ascii="Book Antiqua" w:hAnsi="Book Antiqua"/>
          <w:spacing w:val="-12"/>
          <w:sz w:val="26"/>
          <w:szCs w:val="26"/>
        </w:rPr>
        <w:t xml:space="preserve"> тыс.  рублей. </w:t>
      </w:r>
    </w:p>
    <w:p w:rsidR="003727AF" w:rsidRPr="008F2705" w:rsidRDefault="003727AF" w:rsidP="00D1390C">
      <w:pPr>
        <w:widowControl w:val="0"/>
        <w:ind w:firstLine="708"/>
        <w:jc w:val="both"/>
        <w:rPr>
          <w:rFonts w:ascii="Book Antiqua" w:hAnsi="Book Antiqua"/>
          <w:color w:val="FF0000"/>
          <w:sz w:val="26"/>
          <w:szCs w:val="26"/>
        </w:rPr>
      </w:pPr>
    </w:p>
    <w:p w:rsidR="003727AF" w:rsidRPr="008F2705" w:rsidRDefault="003727AF" w:rsidP="00D1390C">
      <w:pPr>
        <w:widowControl w:val="0"/>
        <w:ind w:firstLine="708"/>
        <w:jc w:val="both"/>
        <w:rPr>
          <w:rFonts w:ascii="Book Antiqua" w:hAnsi="Book Antiqua"/>
          <w:color w:val="FF0000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 xml:space="preserve">В течение 2018 года   решениями 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районного Совета народных депутатов  в утвержденный бюджет 8 раз вносились изменения и </w:t>
      </w:r>
      <w:r w:rsidRPr="008F2705">
        <w:rPr>
          <w:rFonts w:ascii="Book Antiqua" w:hAnsi="Book Antiqua"/>
          <w:spacing w:val="-6"/>
          <w:sz w:val="26"/>
          <w:szCs w:val="26"/>
        </w:rPr>
        <w:t>дополнения</w:t>
      </w:r>
      <w:r w:rsidRPr="008F2705">
        <w:rPr>
          <w:rFonts w:ascii="Book Antiqua" w:hAnsi="Book Antiqua"/>
          <w:color w:val="FF0000"/>
          <w:spacing w:val="-6"/>
          <w:sz w:val="26"/>
          <w:szCs w:val="26"/>
        </w:rPr>
        <w:t xml:space="preserve">. </w:t>
      </w:r>
    </w:p>
    <w:p w:rsidR="003727AF" w:rsidRPr="008F2705" w:rsidRDefault="003727AF" w:rsidP="00D1390C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 xml:space="preserve">В окончательной редакции решением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color w:val="FF0000"/>
          <w:sz w:val="26"/>
          <w:szCs w:val="26"/>
        </w:rPr>
        <w:t xml:space="preserve">  </w:t>
      </w:r>
      <w:r w:rsidRPr="008F2705">
        <w:rPr>
          <w:rFonts w:ascii="Book Antiqua" w:hAnsi="Book Antiqua"/>
          <w:sz w:val="26"/>
          <w:szCs w:val="26"/>
        </w:rPr>
        <w:t xml:space="preserve">районного Совета народных депутатов от 28.12.2018г. №5-344  на 2018 год утвержден по доходам в сумме 595 760,9 тыс. рублей, или 109,1 процентов к первоначально утвержденному объему,  по расходам в сумме 605 993,6 тыс. рублей,  или 110,2 процентов к первоначально утвержденному объему. </w:t>
      </w:r>
    </w:p>
    <w:p w:rsidR="003727AF" w:rsidRPr="008F2705" w:rsidRDefault="003727AF" w:rsidP="00D1390C">
      <w:pPr>
        <w:widowControl w:val="0"/>
        <w:autoSpaceDE w:val="0"/>
        <w:autoSpaceDN w:val="0"/>
        <w:adjustRightInd w:val="0"/>
        <w:ind w:left="4" w:right="96" w:firstLine="724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Дефицит бюджета утвержден в сумме   10232,7 тыс. рублей (в 2,8 раза).</w:t>
      </w:r>
    </w:p>
    <w:p w:rsidR="003727AF" w:rsidRPr="008F2705" w:rsidRDefault="003727AF" w:rsidP="00D1390C">
      <w:pPr>
        <w:ind w:firstLine="567"/>
        <w:jc w:val="both"/>
        <w:rPr>
          <w:rFonts w:ascii="Book Antiqua" w:hAnsi="Book Antiqua"/>
          <w:spacing w:val="-6"/>
          <w:sz w:val="26"/>
          <w:szCs w:val="26"/>
        </w:rPr>
      </w:pPr>
      <w:bookmarkStart w:id="0" w:name="_GoBack"/>
      <w:bookmarkEnd w:id="0"/>
      <w:r w:rsidRPr="008F2705">
        <w:rPr>
          <w:rFonts w:ascii="Book Antiqua" w:hAnsi="Book Antiqua"/>
          <w:spacing w:val="-6"/>
          <w:sz w:val="26"/>
          <w:szCs w:val="26"/>
        </w:rPr>
        <w:t xml:space="preserve">Бюджет 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 муниципального района за 2018 год исполнен по доходам в сумме 592 675,3 тыс. рублей, или 99,5% к уточненному плану, по расходам – 591 213,6 тыс. рублей, или 97,6 % к утвержденным бюджетным назначениям. </w:t>
      </w:r>
    </w:p>
    <w:p w:rsidR="003727AF" w:rsidRPr="008F2705" w:rsidRDefault="003727AF" w:rsidP="00D1390C">
      <w:pPr>
        <w:ind w:firstLine="567"/>
        <w:jc w:val="both"/>
        <w:rPr>
          <w:rFonts w:ascii="Book Antiqua" w:hAnsi="Book Antiqua"/>
          <w:spacing w:val="-6"/>
          <w:sz w:val="26"/>
          <w:szCs w:val="26"/>
          <w:highlight w:val="lightGray"/>
        </w:rPr>
      </w:pPr>
      <w:r w:rsidRPr="008F2705">
        <w:rPr>
          <w:rFonts w:ascii="Book Antiqua" w:hAnsi="Book Antiqua"/>
          <w:spacing w:val="-6"/>
          <w:sz w:val="26"/>
          <w:szCs w:val="26"/>
        </w:rPr>
        <w:t>Профицит бюджета сложился в сумме 1461,7 тыс. рублей.</w:t>
      </w:r>
    </w:p>
    <w:p w:rsidR="003727AF" w:rsidRPr="008F2705" w:rsidRDefault="003727AF" w:rsidP="00D1390C">
      <w:pPr>
        <w:shd w:val="clear" w:color="auto" w:fill="FFFFFF"/>
        <w:ind w:firstLine="709"/>
        <w:jc w:val="both"/>
        <w:rPr>
          <w:rFonts w:ascii="Book Antiqua" w:hAnsi="Book Antiqua"/>
          <w:spacing w:val="-14"/>
          <w:sz w:val="26"/>
          <w:szCs w:val="26"/>
        </w:rPr>
      </w:pPr>
      <w:r w:rsidRPr="008F2705">
        <w:rPr>
          <w:rFonts w:ascii="Book Antiqua" w:hAnsi="Book Antiqua"/>
          <w:spacing w:val="-14"/>
          <w:sz w:val="26"/>
          <w:szCs w:val="26"/>
        </w:rPr>
        <w:t>Доходная часть бюджета района в 2018 году формировалась в рамках Налогового и Бюджетного кодексов РФ и в соответствии Федеральным законом от 06.10.2003Г. №131-ФЗ «Об общих принципах организации местного самоуправления.</w:t>
      </w:r>
    </w:p>
    <w:p w:rsidR="003727AF" w:rsidRPr="008F2705" w:rsidRDefault="003727AF" w:rsidP="00D1390C">
      <w:pPr>
        <w:shd w:val="clear" w:color="auto" w:fill="FFFFFF"/>
        <w:ind w:firstLine="709"/>
        <w:jc w:val="both"/>
        <w:rPr>
          <w:rFonts w:ascii="Book Antiqua" w:hAnsi="Book Antiqua"/>
          <w:spacing w:val="-14"/>
          <w:sz w:val="26"/>
          <w:szCs w:val="26"/>
        </w:rPr>
      </w:pPr>
      <w:r w:rsidRPr="008F2705">
        <w:rPr>
          <w:rFonts w:ascii="Book Antiqua" w:hAnsi="Book Antiqua"/>
          <w:spacing w:val="-14"/>
          <w:sz w:val="26"/>
          <w:szCs w:val="26"/>
        </w:rPr>
        <w:lastRenderedPageBreak/>
        <w:t xml:space="preserve">Исполнение  доходной части бюджета </w:t>
      </w:r>
      <w:proofErr w:type="spellStart"/>
      <w:r w:rsidRPr="008F2705">
        <w:rPr>
          <w:rFonts w:ascii="Book Antiqua" w:hAnsi="Book Antiqua"/>
          <w:spacing w:val="-14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14"/>
          <w:sz w:val="26"/>
          <w:szCs w:val="26"/>
        </w:rPr>
        <w:t xml:space="preserve"> района за 2018 год составило 592 675,3 тыс. рублей, или 99,5% к утвержденным назначениям.</w:t>
      </w:r>
    </w:p>
    <w:p w:rsidR="003727AF" w:rsidRPr="008F2705" w:rsidRDefault="003727AF" w:rsidP="00D1390C">
      <w:pPr>
        <w:shd w:val="clear" w:color="auto" w:fill="FFFFFF"/>
        <w:ind w:firstLine="709"/>
        <w:jc w:val="both"/>
        <w:rPr>
          <w:rFonts w:ascii="Book Antiqua" w:hAnsi="Book Antiqua"/>
          <w:spacing w:val="-14"/>
          <w:sz w:val="26"/>
          <w:szCs w:val="26"/>
        </w:rPr>
      </w:pPr>
      <w:r w:rsidRPr="008F2705">
        <w:rPr>
          <w:rFonts w:ascii="Book Antiqua" w:hAnsi="Book Antiqua"/>
          <w:spacing w:val="-14"/>
          <w:sz w:val="26"/>
          <w:szCs w:val="26"/>
        </w:rPr>
        <w:t>В структуре доходов бюджета района удельный вес налоговых и неналоговых доходов составил 30,8%, на долю безвозмездных поступлений приходится   69,2%.</w:t>
      </w:r>
    </w:p>
    <w:p w:rsidR="00D1390C" w:rsidRDefault="00D1390C" w:rsidP="00D1390C">
      <w:pPr>
        <w:ind w:firstLine="709"/>
        <w:jc w:val="both"/>
        <w:rPr>
          <w:rFonts w:ascii="Book Antiqua" w:hAnsi="Book Antiqua"/>
          <w:sz w:val="26"/>
          <w:szCs w:val="26"/>
        </w:rPr>
      </w:pP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Основными налогами, которыми в отчетном году обеспечено формирование налоговых  и неналоговых доходов бюджета муниципального района являются: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- налог на доходы физических лиц – 129 496,1 тыс. рублей, что составляет 70,9% в объеме налоговых и неналоговых доходов,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- единый налог на вмененный доход – 22 677,2 тыс.  рублей или 12,4%.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Удельный вес 2 обозначенных доходных источников составляет 83,3% от объема собственных доходов, следовательно, на долю остальных доходов приходится лишь 16,7%.</w:t>
      </w:r>
    </w:p>
    <w:p w:rsidR="003727AF" w:rsidRPr="008F2705" w:rsidRDefault="003727AF" w:rsidP="00D1390C">
      <w:pPr>
        <w:pStyle w:val="3"/>
        <w:spacing w:line="276" w:lineRule="auto"/>
        <w:ind w:left="0" w:firstLine="709"/>
        <w:jc w:val="both"/>
        <w:rPr>
          <w:rFonts w:ascii="Book Antiqua" w:hAnsi="Book Antiqua"/>
          <w:b/>
          <w:sz w:val="26"/>
          <w:szCs w:val="26"/>
          <w:u w:val="single"/>
        </w:rPr>
      </w:pPr>
      <w:r w:rsidRPr="008F2705">
        <w:rPr>
          <w:rFonts w:ascii="Book Antiqua" w:hAnsi="Book Antiqua"/>
          <w:sz w:val="26"/>
          <w:szCs w:val="26"/>
        </w:rPr>
        <w:t>За 2018 год в бюджет муниципального района поступило налога на доходы физических лиц в размере   129 496,1 тыс.  рублей.  Поступления к уровню 2017 года по данному налогу возросли на 6 399,7 тыс.  руб. Данное увеличение поступлений сложилось за счет   роста контингента по НДФЛ в отчетном году. В целом контингент налога на доходы физических лиц по району возрос на 105,0%.</w:t>
      </w:r>
    </w:p>
    <w:p w:rsidR="003727AF" w:rsidRPr="008F2705" w:rsidRDefault="003727AF" w:rsidP="00D1390C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6"/>
          <w:szCs w:val="26"/>
        </w:rPr>
      </w:pPr>
      <w:proofErr w:type="gramStart"/>
      <w:r w:rsidRPr="008F2705">
        <w:rPr>
          <w:rFonts w:ascii="Book Antiqua" w:hAnsi="Book Antiqua"/>
          <w:sz w:val="26"/>
          <w:szCs w:val="26"/>
        </w:rPr>
        <w:t>По единому налогу на вмененный доход для отдельных видов деятельности поступления составили 22 677,2 тыс. рублей при плановых</w:t>
      </w:r>
      <w:proofErr w:type="gramEnd"/>
      <w:r w:rsidRPr="008F2705">
        <w:rPr>
          <w:rFonts w:ascii="Book Antiqua" w:hAnsi="Book Antiqua"/>
          <w:sz w:val="26"/>
          <w:szCs w:val="26"/>
        </w:rPr>
        <w:t xml:space="preserve">  </w:t>
      </w:r>
      <w:r w:rsidRPr="008F2705">
        <w:rPr>
          <w:rFonts w:ascii="Book Antiqua" w:hAnsi="Book Antiqua"/>
          <w:color w:val="FF0000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F2705">
        <w:rPr>
          <w:rFonts w:ascii="Book Antiqua" w:hAnsi="Book Antiqua"/>
          <w:sz w:val="26"/>
          <w:szCs w:val="26"/>
        </w:rPr>
        <w:t>назначениях 22 670,0 тыс. рублей. Процент исполнения годовых назначений составил 100,0 %.  К уровню 2017 года поступления снизились  на 1 908,7 тыс.</w:t>
      </w:r>
      <w:r w:rsidRPr="008F2705">
        <w:rPr>
          <w:rFonts w:ascii="Book Antiqua" w:hAnsi="Book Antiqua"/>
          <w:color w:val="FF0000"/>
          <w:sz w:val="26"/>
          <w:szCs w:val="26"/>
        </w:rPr>
        <w:t xml:space="preserve">  </w:t>
      </w:r>
      <w:r w:rsidRPr="008F2705">
        <w:rPr>
          <w:rFonts w:ascii="Book Antiqua" w:hAnsi="Book Antiqua"/>
          <w:sz w:val="26"/>
          <w:szCs w:val="26"/>
        </w:rPr>
        <w:t>рублей</w:t>
      </w:r>
      <w:r w:rsidRPr="008F2705">
        <w:rPr>
          <w:rFonts w:ascii="Book Antiqua" w:hAnsi="Book Antiqua"/>
          <w:color w:val="FF0000"/>
          <w:sz w:val="26"/>
          <w:szCs w:val="26"/>
        </w:rPr>
        <w:t xml:space="preserve"> </w:t>
      </w:r>
      <w:r w:rsidRPr="008F2705">
        <w:rPr>
          <w:rFonts w:ascii="Book Antiqua" w:hAnsi="Book Antiqua"/>
          <w:sz w:val="26"/>
          <w:szCs w:val="26"/>
        </w:rPr>
        <w:t>или на 8%, динамика снижения поступлений ЕНВД прослеживается  с 2015 года(  в 2015 году поступления  составили 27257 тыс. рублей., в 2016 году 26478 тыс. рублей, за 2017 год 24 586 тыс. рублей). Основными причинами  уменьшения налогооблагаемой базы в отчетном году по налогу связано со  снижением налоговой базы за счет  уменьшения торговых площадей  по налогоплательщикам (ООО «ГОРД», ООО «АРТ»).  Кроме того, в связи с введением в 2018 году для ИП налоговых вычетов в размере 18 тыс. рублей на одну единицу приобретенной контрольно-кассовой техники, обеспечивающей передачу фискальных данных в налоговые органы через оператора фискальных данных.</w:t>
      </w:r>
    </w:p>
    <w:p w:rsidR="003727AF" w:rsidRPr="008F2705" w:rsidRDefault="003727AF" w:rsidP="00D1390C">
      <w:pPr>
        <w:widowControl w:val="0"/>
        <w:shd w:val="clear" w:color="auto" w:fill="FFFFFF"/>
        <w:ind w:firstLine="720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lastRenderedPageBreak/>
        <w:t xml:space="preserve">Исполнение бюджетных обязательств в отчетном периоде осуществлялось администрацией района в соответствии с полномочиями, </w:t>
      </w:r>
      <w:r w:rsidRPr="008F2705">
        <w:rPr>
          <w:rFonts w:ascii="Book Antiqua" w:hAnsi="Book Antiqua"/>
          <w:spacing w:val="-12"/>
          <w:sz w:val="26"/>
          <w:szCs w:val="26"/>
        </w:rPr>
        <w:t>определенными положениями Федерального Закона от 6 октября 2003 года № 131-ФЗ</w:t>
      </w:r>
      <w:r w:rsidRPr="008F2705">
        <w:rPr>
          <w:rFonts w:ascii="Book Antiqua" w:hAnsi="Book Antiqua"/>
          <w:spacing w:val="-1"/>
          <w:sz w:val="26"/>
          <w:szCs w:val="26"/>
        </w:rPr>
        <w:t xml:space="preserve"> «Об общих принципах организации местного самоуправления в </w:t>
      </w:r>
      <w:r w:rsidRPr="008F2705">
        <w:rPr>
          <w:rFonts w:ascii="Book Antiqua" w:hAnsi="Book Antiqua"/>
          <w:sz w:val="26"/>
          <w:szCs w:val="26"/>
        </w:rPr>
        <w:t>Российской Федерации».</w:t>
      </w:r>
    </w:p>
    <w:p w:rsidR="003727AF" w:rsidRPr="008F2705" w:rsidRDefault="003727AF" w:rsidP="00D1390C">
      <w:pPr>
        <w:tabs>
          <w:tab w:val="left" w:pos="567"/>
        </w:tabs>
        <w:autoSpaceDE w:val="0"/>
        <w:autoSpaceDN w:val="0"/>
        <w:adjustRightInd w:val="0"/>
        <w:ind w:firstLine="708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Расходование бюджетных средств в 2018 году осуществлялось по 10 разделам 10 разделам. Наибольший удельный вес в структуре расходов муниципального образования занимают расходы разделов 07 «Образование» - 67,7% и 08 «Культура и кинематография» -  10,6%.</w:t>
      </w:r>
    </w:p>
    <w:p w:rsidR="003727AF" w:rsidRPr="008F2705" w:rsidRDefault="003727AF" w:rsidP="00D1390C">
      <w:pPr>
        <w:autoSpaceDE w:val="0"/>
        <w:autoSpaceDN w:val="0"/>
        <w:adjustRightInd w:val="0"/>
        <w:ind w:right="-2" w:firstLine="709"/>
        <w:jc w:val="both"/>
        <w:outlineLvl w:val="0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>В отчетном периоде исполнение расходной части бюджета осуществлялось в рамках 4 муниципальных программ и характеризовалось следующими показателями. Плановые назначения по муниципальным программам на 2018 год предусмотрены в сумме 602 521,5 тыс. рублей Кассовое исполнение за 2018 год по муниципальным программам составило 587 934,6 тыс. рублей или 97,6 процентов к плану и 99,4 процентов в общем объеме расходов бюджета муниципального района.</w:t>
      </w:r>
      <w:r w:rsidRPr="008F2705">
        <w:rPr>
          <w:rFonts w:ascii="Book Antiqua" w:hAnsi="Book Antiqua"/>
          <w:b/>
          <w:sz w:val="26"/>
          <w:szCs w:val="26"/>
        </w:rPr>
        <w:t xml:space="preserve"> </w:t>
      </w:r>
    </w:p>
    <w:p w:rsidR="003727AF" w:rsidRPr="008F2705" w:rsidRDefault="003727AF" w:rsidP="00D1390C">
      <w:pPr>
        <w:autoSpaceDE w:val="0"/>
        <w:autoSpaceDN w:val="0"/>
        <w:adjustRightInd w:val="0"/>
        <w:ind w:right="-2" w:firstLine="709"/>
        <w:jc w:val="both"/>
        <w:outlineLvl w:val="0"/>
        <w:rPr>
          <w:rFonts w:ascii="Book Antiqua" w:hAnsi="Book Antiqua"/>
          <w:sz w:val="26"/>
          <w:szCs w:val="26"/>
        </w:rPr>
      </w:pPr>
      <w:proofErr w:type="gramStart"/>
      <w:r w:rsidRPr="008F2705">
        <w:rPr>
          <w:rFonts w:ascii="Book Antiqua" w:hAnsi="Book Antiqua"/>
          <w:sz w:val="26"/>
          <w:szCs w:val="26"/>
        </w:rPr>
        <w:t>Согласно приложению № 10 к</w:t>
      </w:r>
      <w:r w:rsidRPr="008F2705">
        <w:rPr>
          <w:rFonts w:ascii="Book Antiqua" w:hAnsi="Book Antiqua"/>
          <w:b/>
          <w:sz w:val="26"/>
          <w:szCs w:val="26"/>
        </w:rPr>
        <w:t xml:space="preserve"> </w:t>
      </w:r>
      <w:r w:rsidRPr="008F2705">
        <w:rPr>
          <w:rFonts w:ascii="Book Antiqua" w:hAnsi="Book Antiqua"/>
          <w:sz w:val="26"/>
          <w:szCs w:val="26"/>
        </w:rPr>
        <w:t xml:space="preserve">решению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районного  Совета  народных депутатов  от 07.12.2018 г №5-336 </w:t>
      </w:r>
      <w:r w:rsidRPr="008F2705">
        <w:rPr>
          <w:rFonts w:ascii="Book Antiqua" w:hAnsi="Book Antiqua"/>
          <w:spacing w:val="-6"/>
          <w:sz w:val="26"/>
          <w:szCs w:val="26"/>
        </w:rPr>
        <w:t>«О бюджете муниципального образования «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Унечский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 муниципальный район» на 2018 год и на плановый период 2020 и 2021 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г.г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.» </w:t>
      </w:r>
      <w:r w:rsidRPr="008F2705">
        <w:rPr>
          <w:rFonts w:ascii="Book Antiqua" w:hAnsi="Book Antiqua"/>
          <w:sz w:val="26"/>
          <w:szCs w:val="26"/>
        </w:rPr>
        <w:t>утверждено распределение    расходов бюджета муниципального образования «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Унечский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муниципальный район» по целевым статьям  (муниципальным программам и непрограммным направлениям деятельности).</w:t>
      </w:r>
      <w:proofErr w:type="gramEnd"/>
    </w:p>
    <w:p w:rsidR="003727AF" w:rsidRPr="008F2705" w:rsidRDefault="003727AF" w:rsidP="00D1390C">
      <w:pPr>
        <w:widowControl w:val="0"/>
        <w:ind w:firstLine="709"/>
        <w:jc w:val="both"/>
        <w:rPr>
          <w:rFonts w:ascii="Book Antiqua" w:eastAsia="Calibri" w:hAnsi="Book Antiqua"/>
          <w:color w:val="FF0000"/>
          <w:spacing w:val="-6"/>
          <w:sz w:val="26"/>
          <w:szCs w:val="26"/>
        </w:rPr>
      </w:pPr>
      <w:proofErr w:type="gramStart"/>
      <w:r w:rsidRPr="008F2705">
        <w:rPr>
          <w:rFonts w:ascii="Book Antiqua" w:hAnsi="Book Antiqua"/>
          <w:spacing w:val="-6"/>
          <w:sz w:val="26"/>
          <w:szCs w:val="26"/>
        </w:rPr>
        <w:t xml:space="preserve">В рамках проведения настоящей внешней проверки бюджета 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 района за 2018 год проанализирована полнота предоставления и  заполнения форм бюджетной отчетности, как главными распорядителями средств бюджета района, так и в целом бюджета района, а также соответствие данных форм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</w:t>
      </w:r>
      <w:proofErr w:type="gramEnd"/>
      <w:r w:rsidRPr="008F2705">
        <w:rPr>
          <w:rFonts w:ascii="Book Antiqua" w:hAnsi="Book Antiqua"/>
          <w:spacing w:val="-6"/>
          <w:sz w:val="26"/>
          <w:szCs w:val="26"/>
        </w:rPr>
        <w:t xml:space="preserve"> 28.12.2010 № 191н, </w:t>
      </w:r>
      <w:r w:rsidRPr="008F2705">
        <w:rPr>
          <w:rStyle w:val="FontStyle30"/>
          <w:rFonts w:ascii="Book Antiqua" w:hAnsi="Book Antiqua"/>
          <w:b w:val="0"/>
        </w:rPr>
        <w:t>(в ред. от 30.11.2018г. №244н).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spacing w:val="-6"/>
          <w:sz w:val="26"/>
          <w:szCs w:val="26"/>
        </w:rPr>
      </w:pPr>
      <w:r w:rsidRPr="008F2705">
        <w:rPr>
          <w:rFonts w:ascii="Book Antiqua" w:hAnsi="Book Antiqua"/>
          <w:spacing w:val="-6"/>
          <w:sz w:val="26"/>
          <w:szCs w:val="26"/>
        </w:rPr>
        <w:t xml:space="preserve">К внешней проверке представлена отчетность об исполнении бюджета 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 района и отчетность семь главных распорядителей средств бюджета района.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pacing w:val="-6"/>
          <w:sz w:val="26"/>
          <w:szCs w:val="26"/>
        </w:rPr>
        <w:lastRenderedPageBreak/>
        <w:t xml:space="preserve">Представленная к проверке отчетность об исполнении бюджета </w:t>
      </w:r>
      <w:proofErr w:type="spellStart"/>
      <w:r w:rsidRPr="008F2705">
        <w:rPr>
          <w:rFonts w:ascii="Book Antiqua" w:hAnsi="Book Antiqua"/>
          <w:spacing w:val="-6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6"/>
          <w:sz w:val="26"/>
          <w:szCs w:val="26"/>
        </w:rPr>
        <w:t xml:space="preserve"> района за 2018 год соответствует требованиям Инструкции № 191н. </w:t>
      </w:r>
      <w:r w:rsidRPr="008F2705">
        <w:rPr>
          <w:rStyle w:val="FontStyle30"/>
          <w:rFonts w:ascii="Book Antiqua" w:hAnsi="Book Antiqua"/>
          <w:b w:val="0"/>
        </w:rPr>
        <w:t>(в ред. от 30.11.2018г. №244н).</w:t>
      </w:r>
    </w:p>
    <w:p w:rsidR="003727AF" w:rsidRPr="008F2705" w:rsidRDefault="003727AF" w:rsidP="00D1390C">
      <w:pPr>
        <w:ind w:firstLine="708"/>
        <w:jc w:val="both"/>
        <w:rPr>
          <w:rFonts w:ascii="Book Antiqua" w:hAnsi="Book Antiqua"/>
          <w:snapToGrid w:val="0"/>
          <w:sz w:val="26"/>
          <w:szCs w:val="26"/>
        </w:rPr>
      </w:pPr>
      <w:proofErr w:type="gramStart"/>
      <w:r w:rsidRPr="008F2705">
        <w:rPr>
          <w:rFonts w:ascii="Book Antiqua" w:hAnsi="Book Antiqua"/>
          <w:bCs/>
          <w:sz w:val="26"/>
          <w:szCs w:val="26"/>
        </w:rPr>
        <w:t xml:space="preserve">В соответствии с представленным в  департамент финансов Брянской области мониторингом нормативы </w:t>
      </w:r>
      <w:r w:rsidRPr="008F2705">
        <w:rPr>
          <w:rFonts w:ascii="Book Antiqua" w:eastAsia="Calibri" w:hAnsi="Book Antiqua"/>
          <w:snapToGrid w:val="0"/>
          <w:sz w:val="26"/>
          <w:szCs w:val="26"/>
        </w:rPr>
        <w:t xml:space="preserve">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</w:t>
      </w:r>
      <w:proofErr w:type="spellStart"/>
      <w:r w:rsidRPr="008F2705">
        <w:rPr>
          <w:rFonts w:ascii="Book Antiqua" w:eastAsia="Calibri" w:hAnsi="Book Antiqua"/>
          <w:snapToGrid w:val="0"/>
          <w:sz w:val="26"/>
          <w:szCs w:val="26"/>
        </w:rPr>
        <w:t>Унечском</w:t>
      </w:r>
      <w:proofErr w:type="spellEnd"/>
      <w:r w:rsidRPr="008F2705">
        <w:rPr>
          <w:rFonts w:ascii="Book Antiqua" w:eastAsia="Calibri" w:hAnsi="Book Antiqua"/>
          <w:snapToGrid w:val="0"/>
          <w:sz w:val="26"/>
          <w:szCs w:val="26"/>
        </w:rPr>
        <w:t xml:space="preserve"> муниципальном районе соблюдены.</w:t>
      </w:r>
      <w:proofErr w:type="gramEnd"/>
    </w:p>
    <w:p w:rsidR="003727AF" w:rsidRPr="008F2705" w:rsidRDefault="003727AF" w:rsidP="00D1390C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proofErr w:type="gramStart"/>
      <w:r w:rsidRPr="008F2705">
        <w:rPr>
          <w:rFonts w:ascii="Book Antiqua" w:hAnsi="Book Antiqua"/>
          <w:b/>
          <w:snapToGrid w:val="0"/>
          <w:spacing w:val="-6"/>
          <w:sz w:val="26"/>
          <w:szCs w:val="26"/>
        </w:rPr>
        <w:t>Выполнены  условия соглашения от 12 февраля  2018 года</w:t>
      </w:r>
      <w:r w:rsidRPr="008F2705">
        <w:rPr>
          <w:rFonts w:ascii="Book Antiqua" w:hAnsi="Book Antiqua"/>
          <w:snapToGrid w:val="0"/>
          <w:spacing w:val="-6"/>
          <w:sz w:val="26"/>
          <w:szCs w:val="26"/>
        </w:rPr>
        <w:t xml:space="preserve"> </w:t>
      </w:r>
      <w:r w:rsidRPr="008F2705">
        <w:rPr>
          <w:rFonts w:ascii="Book Antiqua" w:hAnsi="Book Antiqua"/>
          <w:b/>
          <w:snapToGrid w:val="0"/>
          <w:spacing w:val="-6"/>
          <w:sz w:val="26"/>
          <w:szCs w:val="26"/>
        </w:rPr>
        <w:t xml:space="preserve">между департаментом финансов Брянской области и администрацией </w:t>
      </w:r>
      <w:proofErr w:type="spellStart"/>
      <w:r w:rsidRPr="008F2705">
        <w:rPr>
          <w:rFonts w:ascii="Book Antiqua" w:hAnsi="Book Antiqua"/>
          <w:b/>
          <w:snapToGrid w:val="0"/>
          <w:spacing w:val="-6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b/>
          <w:snapToGrid w:val="0"/>
          <w:spacing w:val="-6"/>
          <w:sz w:val="26"/>
          <w:szCs w:val="26"/>
        </w:rPr>
        <w:t xml:space="preserve"> </w:t>
      </w:r>
      <w:r w:rsidRPr="008F2705">
        <w:rPr>
          <w:rFonts w:ascii="Book Antiqua" w:hAnsi="Book Antiqua"/>
          <w:b/>
          <w:spacing w:val="-6"/>
          <w:sz w:val="26"/>
          <w:szCs w:val="26"/>
        </w:rPr>
        <w:t>муниципального</w:t>
      </w:r>
      <w:r w:rsidRPr="008F2705">
        <w:rPr>
          <w:rFonts w:ascii="Book Antiqua" w:hAnsi="Book Antiqua"/>
          <w:b/>
          <w:snapToGrid w:val="0"/>
          <w:spacing w:val="-6"/>
          <w:sz w:val="26"/>
          <w:szCs w:val="26"/>
        </w:rPr>
        <w:t xml:space="preserve"> района, в части выполнения мер по повышению эффективности использования бюджетных средств и увеличению поступлений налоговых и неналоговых доходов местного бюджета, подписанного с финансовым органом Брянской области о мерах по повышению эффективности бюджетных расходов и увеличению поступлений налоговых и неналоговых источников, кроме показателя </w:t>
      </w:r>
      <w:r w:rsidRPr="008F2705">
        <w:rPr>
          <w:rFonts w:ascii="Book Antiqua" w:hAnsi="Book Antiqua"/>
          <w:b/>
          <w:sz w:val="26"/>
          <w:szCs w:val="26"/>
        </w:rPr>
        <w:t>по</w:t>
      </w:r>
      <w:proofErr w:type="gramEnd"/>
      <w:r w:rsidRPr="008F2705">
        <w:rPr>
          <w:rFonts w:ascii="Book Antiqua" w:hAnsi="Book Antiqua"/>
          <w:b/>
          <w:sz w:val="26"/>
          <w:szCs w:val="26"/>
        </w:rPr>
        <w:t xml:space="preserve"> сокращению задолженности по платежам в  бюджетную систему Российской Федерации.</w:t>
      </w:r>
    </w:p>
    <w:p w:rsidR="003727AF" w:rsidRPr="008F2705" w:rsidRDefault="003727AF" w:rsidP="00D1390C">
      <w:pPr>
        <w:ind w:firstLine="708"/>
        <w:jc w:val="both"/>
        <w:rPr>
          <w:rFonts w:ascii="Book Antiqua" w:hAnsi="Book Antiqua"/>
          <w:b/>
          <w:sz w:val="26"/>
          <w:szCs w:val="26"/>
        </w:rPr>
      </w:pPr>
      <w:r w:rsidRPr="008F2705">
        <w:rPr>
          <w:rFonts w:ascii="Book Antiqua" w:hAnsi="Book Antiqua"/>
          <w:b/>
          <w:sz w:val="26"/>
          <w:szCs w:val="26"/>
        </w:rPr>
        <w:t xml:space="preserve"> Соглашением данный показатель установлен в нулевом значении, но фактически  по состоянию на 01.01.2019 года сложился в сумме 32407 тыс. рублей (прирост по сравнению с 2017 годом - 510  тыс. рублей). В том числе, соответственно,  задолженность по   местным налогам и сборам на 01.01.2019 года составила 10519 тыс. рублей (прирост по сравнению с 2017 годом - 3548  тыс. рублей), по региональным  налогам – 5990 тыс. рублей (снижение по сравнению с 2017 годом - 895  тыс. рублей) </w:t>
      </w:r>
    </w:p>
    <w:p w:rsidR="003727AF" w:rsidRPr="008F2705" w:rsidRDefault="003727AF" w:rsidP="00D1390C">
      <w:pPr>
        <w:ind w:firstLine="709"/>
        <w:jc w:val="both"/>
        <w:rPr>
          <w:rFonts w:ascii="Book Antiqua" w:hAnsi="Book Antiqua"/>
          <w:b/>
          <w:snapToGrid w:val="0"/>
          <w:spacing w:val="-6"/>
          <w:sz w:val="26"/>
          <w:szCs w:val="26"/>
        </w:rPr>
      </w:pPr>
      <w:r w:rsidRPr="008F2705">
        <w:rPr>
          <w:rFonts w:ascii="Book Antiqua" w:hAnsi="Book Antiqua"/>
          <w:snapToGrid w:val="0"/>
          <w:spacing w:val="-6"/>
          <w:sz w:val="26"/>
          <w:szCs w:val="26"/>
        </w:rPr>
        <w:t>Ограничения, установленные Бюджетным кодексом Российской  Федерации по основным параметрам бюджета, (размеру дефицита, муниципального долга)  соблюдены. Фактов</w:t>
      </w:r>
      <w:r w:rsidRPr="008F2705">
        <w:rPr>
          <w:rFonts w:ascii="Book Antiqua" w:hAnsi="Book Antiqua"/>
          <w:spacing w:val="-6"/>
          <w:sz w:val="26"/>
          <w:szCs w:val="26"/>
        </w:rPr>
        <w:t xml:space="preserve"> исполнения обязательств,</w:t>
      </w:r>
      <w:r w:rsidRPr="008F2705">
        <w:rPr>
          <w:rFonts w:ascii="Book Antiqua" w:hAnsi="Book Antiqua"/>
          <w:snapToGrid w:val="0"/>
          <w:spacing w:val="-6"/>
          <w:sz w:val="26"/>
          <w:szCs w:val="26"/>
        </w:rPr>
        <w:t xml:space="preserve"> не связанных с решением вопросов, отнесенных к полномочиям муниципального района, п</w:t>
      </w:r>
      <w:r w:rsidRPr="008F2705">
        <w:rPr>
          <w:rFonts w:ascii="Book Antiqua" w:hAnsi="Book Antiqua"/>
          <w:spacing w:val="-6"/>
          <w:sz w:val="26"/>
          <w:szCs w:val="26"/>
        </w:rPr>
        <w:t xml:space="preserve">роведенной проверкой </w:t>
      </w:r>
      <w:r w:rsidRPr="008F2705">
        <w:rPr>
          <w:rFonts w:ascii="Book Antiqua" w:hAnsi="Book Antiqua"/>
          <w:snapToGrid w:val="0"/>
          <w:spacing w:val="-6"/>
          <w:sz w:val="26"/>
          <w:szCs w:val="26"/>
        </w:rPr>
        <w:t>не установлено.</w:t>
      </w:r>
    </w:p>
    <w:p w:rsidR="003727AF" w:rsidRPr="008F2705" w:rsidRDefault="003727AF" w:rsidP="00D1390C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6"/>
          <w:szCs w:val="26"/>
        </w:rPr>
      </w:pPr>
    </w:p>
    <w:p w:rsidR="003727AF" w:rsidRPr="008F2705" w:rsidRDefault="003727AF" w:rsidP="00D1390C">
      <w:pPr>
        <w:autoSpaceDE w:val="0"/>
        <w:autoSpaceDN w:val="0"/>
        <w:adjustRightInd w:val="0"/>
        <w:ind w:firstLine="709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 xml:space="preserve">Замечания по внешней проверке  отчетности об исполнении бюджета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муниципального района в 2017 году не допущены.</w:t>
      </w:r>
    </w:p>
    <w:p w:rsidR="003727AF" w:rsidRPr="008F2705" w:rsidRDefault="003727AF" w:rsidP="00D1390C">
      <w:pPr>
        <w:pStyle w:val="a3"/>
        <w:widowControl w:val="0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</w:p>
    <w:p w:rsidR="003727AF" w:rsidRPr="008F2705" w:rsidRDefault="003727AF" w:rsidP="00D1390C">
      <w:pPr>
        <w:pStyle w:val="a3"/>
        <w:widowControl w:val="0"/>
        <w:spacing w:line="276" w:lineRule="auto"/>
        <w:ind w:firstLine="720"/>
        <w:jc w:val="both"/>
        <w:rPr>
          <w:rFonts w:ascii="Book Antiqua" w:hAnsi="Book Antiqua"/>
          <w:sz w:val="26"/>
          <w:szCs w:val="26"/>
        </w:rPr>
      </w:pPr>
      <w:proofErr w:type="gramStart"/>
      <w:r w:rsidRPr="008F2705">
        <w:rPr>
          <w:rFonts w:ascii="Book Antiqua" w:hAnsi="Book Antiqua"/>
          <w:sz w:val="26"/>
          <w:szCs w:val="26"/>
        </w:rPr>
        <w:t xml:space="preserve">Годовая бюджетная отчетность за 2018 год (далее - отчетность) </w:t>
      </w:r>
      <w:r w:rsidRPr="008F2705">
        <w:rPr>
          <w:rFonts w:ascii="Book Antiqua" w:hAnsi="Book Antiqua"/>
          <w:sz w:val="26"/>
          <w:szCs w:val="26"/>
        </w:rPr>
        <w:lastRenderedPageBreak/>
        <w:t xml:space="preserve">представлена главными распорядителями средств районного бюджета в срок, установленный решением 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районного Совета народных депутатов от 18.03.2008 г. № 3-414 "Об утверждении порядка предоставления, рассмотрения и утверждения годового отчета об исполнении бюджета и их внешней проверки" (с изменениями и дополнениями) (до 1 апреля текущего финансового года) исходящим №2116 от 28.03.2019 года. </w:t>
      </w:r>
      <w:proofErr w:type="gramEnd"/>
    </w:p>
    <w:p w:rsidR="003727AF" w:rsidRPr="008F2705" w:rsidRDefault="003727AF" w:rsidP="00D1390C">
      <w:pPr>
        <w:pStyle w:val="ConsPlusNormal"/>
        <w:widowControl/>
        <w:spacing w:line="276" w:lineRule="auto"/>
        <w:jc w:val="both"/>
        <w:rPr>
          <w:rFonts w:ascii="Book Antiqua" w:hAnsi="Book Antiqua" w:cs="Times New Roman"/>
          <w:sz w:val="26"/>
          <w:szCs w:val="26"/>
        </w:rPr>
      </w:pPr>
      <w:r w:rsidRPr="008F2705">
        <w:rPr>
          <w:rFonts w:ascii="Book Antiqua" w:hAnsi="Book Antiqua" w:cs="Times New Roman"/>
          <w:sz w:val="26"/>
          <w:szCs w:val="26"/>
        </w:rPr>
        <w:t xml:space="preserve">При проверке установлена  </w:t>
      </w:r>
      <w:r w:rsidRPr="008F2705">
        <w:rPr>
          <w:rFonts w:ascii="Book Antiqua" w:hAnsi="Book Antiqua" w:cs="Times New Roman"/>
          <w:bCs/>
          <w:sz w:val="26"/>
          <w:szCs w:val="26"/>
        </w:rPr>
        <w:t>достоверность бюджетной отчетности</w:t>
      </w:r>
      <w:r w:rsidRPr="008F2705">
        <w:rPr>
          <w:rFonts w:ascii="Book Antiqua" w:hAnsi="Book Antiqua" w:cs="Times New Roman"/>
          <w:sz w:val="26"/>
          <w:szCs w:val="26"/>
        </w:rPr>
        <w:t>:</w:t>
      </w:r>
    </w:p>
    <w:p w:rsidR="003727AF" w:rsidRPr="008F2705" w:rsidRDefault="003727AF" w:rsidP="00D1390C">
      <w:pPr>
        <w:pStyle w:val="ConsPlusNormal"/>
        <w:widowControl/>
        <w:spacing w:line="276" w:lineRule="auto"/>
        <w:ind w:firstLine="540"/>
        <w:jc w:val="both"/>
        <w:rPr>
          <w:rFonts w:ascii="Book Antiqua" w:hAnsi="Book Antiqua" w:cs="Times New Roman"/>
          <w:sz w:val="26"/>
          <w:szCs w:val="26"/>
        </w:rPr>
      </w:pPr>
      <w:r w:rsidRPr="008F2705">
        <w:rPr>
          <w:rFonts w:ascii="Book Antiqua" w:hAnsi="Book Antiqua" w:cs="Times New Roman"/>
          <w:sz w:val="26"/>
          <w:szCs w:val="26"/>
        </w:rPr>
        <w:t xml:space="preserve">- соответствие плановых показателей, указанных в отчетности, показателям, утвержденным решением </w:t>
      </w:r>
      <w:proofErr w:type="spellStart"/>
      <w:r w:rsidRPr="008F2705">
        <w:rPr>
          <w:rFonts w:ascii="Book Antiqua" w:hAnsi="Book Antiqua" w:cs="Times New Roman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 w:cs="Times New Roman"/>
          <w:sz w:val="26"/>
          <w:szCs w:val="26"/>
        </w:rPr>
        <w:t xml:space="preserve"> районного Совета народных депутатов о бюджете на соответствующий финансовый год с учетом изменений, внесенных в ходе его исполнения;</w:t>
      </w:r>
    </w:p>
    <w:p w:rsidR="003727AF" w:rsidRPr="008F2705" w:rsidRDefault="003727AF" w:rsidP="00D1390C">
      <w:pPr>
        <w:pStyle w:val="ConsPlusNormal"/>
        <w:widowControl/>
        <w:spacing w:line="276" w:lineRule="auto"/>
        <w:ind w:firstLine="540"/>
        <w:jc w:val="both"/>
        <w:rPr>
          <w:rFonts w:ascii="Book Antiqua" w:hAnsi="Book Antiqua" w:cs="Times New Roman"/>
          <w:sz w:val="26"/>
          <w:szCs w:val="26"/>
        </w:rPr>
      </w:pPr>
      <w:r w:rsidRPr="008F2705">
        <w:rPr>
          <w:rFonts w:ascii="Book Antiqua" w:hAnsi="Book Antiqua" w:cs="Times New Roman"/>
          <w:sz w:val="26"/>
          <w:szCs w:val="26"/>
        </w:rPr>
        <w:t>- внутренняя согласованность соответствующих форм отчетности (соблюдение контрольных соотношений).</w:t>
      </w:r>
    </w:p>
    <w:p w:rsidR="003727AF" w:rsidRPr="008F2705" w:rsidRDefault="003727AF" w:rsidP="00D1390C">
      <w:pPr>
        <w:ind w:firstLine="720"/>
        <w:jc w:val="both"/>
        <w:rPr>
          <w:rFonts w:ascii="Book Antiqua" w:hAnsi="Book Antiqua"/>
          <w:spacing w:val="-8"/>
          <w:sz w:val="26"/>
          <w:szCs w:val="26"/>
        </w:rPr>
      </w:pPr>
      <w:proofErr w:type="gramStart"/>
      <w:r w:rsidRPr="008F2705">
        <w:rPr>
          <w:rFonts w:ascii="Book Antiqua" w:hAnsi="Book Antiqua"/>
          <w:spacing w:val="-8"/>
          <w:sz w:val="26"/>
          <w:szCs w:val="26"/>
        </w:rPr>
        <w:t xml:space="preserve">Представленные к внешней проверке  в Счетную палату </w:t>
      </w:r>
      <w:proofErr w:type="spellStart"/>
      <w:r w:rsidRPr="008F2705">
        <w:rPr>
          <w:rFonts w:ascii="Book Antiqua" w:hAnsi="Book Antiqua"/>
          <w:spacing w:val="-8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8"/>
          <w:sz w:val="26"/>
          <w:szCs w:val="26"/>
        </w:rPr>
        <w:t xml:space="preserve"> района отчеты главных распорядителей средств  бюджета муниципального района за 2018 год соответствуют перечню и формам, установленным Инструкцией о порядке составления и предоставления годовой, квартальной и месячной бюджетной отчетности об исполнении бюджетов бюджетной системы Российской Федерации, утвержденной приказом Минфина России № 191н с изменениями </w:t>
      </w:r>
      <w:r w:rsidRPr="008F2705">
        <w:rPr>
          <w:rStyle w:val="FontStyle30"/>
          <w:rFonts w:ascii="Book Antiqua" w:hAnsi="Book Antiqua"/>
          <w:b w:val="0"/>
        </w:rPr>
        <w:t>(в ред. от 30.11.2018г. №244н).</w:t>
      </w:r>
      <w:r w:rsidRPr="008F2705">
        <w:rPr>
          <w:rFonts w:ascii="Book Antiqua" w:hAnsi="Book Antiqua"/>
          <w:spacing w:val="-8"/>
          <w:sz w:val="26"/>
          <w:szCs w:val="26"/>
        </w:rPr>
        <w:t>.</w:t>
      </w:r>
      <w:proofErr w:type="gramEnd"/>
    </w:p>
    <w:p w:rsidR="003727AF" w:rsidRPr="008F2705" w:rsidRDefault="003727AF" w:rsidP="00D1390C">
      <w:pPr>
        <w:widowControl w:val="0"/>
        <w:ind w:right="-5" w:firstLine="708"/>
        <w:jc w:val="both"/>
        <w:rPr>
          <w:rFonts w:ascii="Book Antiqua" w:hAnsi="Book Antiqua"/>
          <w:sz w:val="26"/>
          <w:szCs w:val="26"/>
        </w:rPr>
      </w:pPr>
      <w:r w:rsidRPr="008F2705">
        <w:rPr>
          <w:rFonts w:ascii="Book Antiqua" w:hAnsi="Book Antiqua"/>
          <w:sz w:val="26"/>
          <w:szCs w:val="26"/>
        </w:rPr>
        <w:t xml:space="preserve">Выборочная проверка соблюдения контрольных соотношений между показателями </w:t>
      </w:r>
      <w:proofErr w:type="gramStart"/>
      <w:r w:rsidRPr="008F2705">
        <w:rPr>
          <w:rFonts w:ascii="Book Antiqua" w:hAnsi="Book Antiqua"/>
          <w:sz w:val="26"/>
          <w:szCs w:val="26"/>
        </w:rPr>
        <w:t>форм бюджетной отчетности главного распорядителя средств бюджета</w:t>
      </w:r>
      <w:proofErr w:type="gramEnd"/>
      <w:r w:rsidRPr="008F2705">
        <w:rPr>
          <w:rFonts w:ascii="Book Antiqua" w:hAnsi="Book Antiqua"/>
          <w:sz w:val="26"/>
          <w:szCs w:val="26"/>
        </w:rPr>
        <w:t xml:space="preserve"> показала, что представленные отчеты об исполнении  бюджета  муниципального образования «</w:t>
      </w:r>
      <w:proofErr w:type="spellStart"/>
      <w:r w:rsidRPr="008F2705">
        <w:rPr>
          <w:rFonts w:ascii="Book Antiqua" w:hAnsi="Book Antiqua"/>
          <w:sz w:val="26"/>
          <w:szCs w:val="26"/>
        </w:rPr>
        <w:t>Унечский</w:t>
      </w:r>
      <w:proofErr w:type="spellEnd"/>
      <w:r w:rsidRPr="008F2705">
        <w:rPr>
          <w:rFonts w:ascii="Book Antiqua" w:hAnsi="Book Antiqua"/>
          <w:sz w:val="26"/>
          <w:szCs w:val="26"/>
        </w:rPr>
        <w:t xml:space="preserve"> муниципальный район» за 2018 год представлены в полном объеме и достоверной бюджетной отчетностью по расходам за отчетный финансовый год с соблюдением контрольных соотношений. </w:t>
      </w:r>
    </w:p>
    <w:p w:rsidR="003727AF" w:rsidRPr="008F2705" w:rsidRDefault="003727AF" w:rsidP="00D1390C">
      <w:pPr>
        <w:ind w:firstLine="720"/>
        <w:jc w:val="both"/>
        <w:rPr>
          <w:rFonts w:ascii="Book Antiqua" w:hAnsi="Book Antiqua"/>
          <w:spacing w:val="-8"/>
          <w:sz w:val="26"/>
          <w:szCs w:val="26"/>
        </w:rPr>
      </w:pPr>
      <w:r w:rsidRPr="008F2705">
        <w:rPr>
          <w:rFonts w:ascii="Book Antiqua" w:hAnsi="Book Antiqua"/>
          <w:spacing w:val="-8"/>
          <w:sz w:val="26"/>
          <w:szCs w:val="26"/>
        </w:rPr>
        <w:t xml:space="preserve">Данные об утвержденных бюджетных ассигнованиях, объемах финансирования, кассовом исполнении расходов главных распорядителей соответствуют отчету </w:t>
      </w:r>
      <w:proofErr w:type="spellStart"/>
      <w:r w:rsidRPr="008F2705">
        <w:rPr>
          <w:rFonts w:ascii="Book Antiqua" w:hAnsi="Book Antiqua"/>
          <w:spacing w:val="-8"/>
          <w:sz w:val="26"/>
          <w:szCs w:val="26"/>
        </w:rPr>
        <w:t>Унечского</w:t>
      </w:r>
      <w:proofErr w:type="spellEnd"/>
      <w:r w:rsidRPr="008F2705">
        <w:rPr>
          <w:rFonts w:ascii="Book Antiqua" w:hAnsi="Book Antiqua"/>
          <w:spacing w:val="-8"/>
          <w:sz w:val="26"/>
          <w:szCs w:val="26"/>
        </w:rPr>
        <w:t xml:space="preserve"> муниципального района об исполнении  бюджета за 2018 год.</w:t>
      </w:r>
    </w:p>
    <w:p w:rsidR="003727AF" w:rsidRPr="003727AF" w:rsidRDefault="003727AF" w:rsidP="003727A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727AF" w:rsidRPr="00372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C00"/>
    <w:rsid w:val="00043C00"/>
    <w:rsid w:val="003727AF"/>
    <w:rsid w:val="007D1027"/>
    <w:rsid w:val="00D1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3727A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727AF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727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7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3727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27A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0">
    <w:name w:val="Font Style30"/>
    <w:rsid w:val="003727A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3727AF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727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3727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727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3727A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727AF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2693</Words>
  <Characters>15352</Characters>
  <Application>Microsoft Office Word</Application>
  <DocSecurity>0</DocSecurity>
  <Lines>127</Lines>
  <Paragraphs>36</Paragraphs>
  <ScaleCrop>false</ScaleCrop>
  <Company/>
  <LinksUpToDate>false</LinksUpToDate>
  <CharactersWithSpaces>18009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Архицкая Валентина Григорьевна</dc:creator>
  <cp:keywords/>
  <dc:description/>
  <cp:lastModifiedBy>Архицкая Валентина Григорьевна</cp:lastModifiedBy>
  <cp:revision>3</cp:revision>
  <dcterms:created xsi:type="dcterms:W3CDTF">2019-08-30T07:36:00Z</dcterms:created>
  <dcterms:modified xsi:type="dcterms:W3CDTF">2019-08-30T07:42:00Z</dcterms:modified>
</cp:coreProperties>
</file>